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54EF5" w14:textId="4C6678E5" w:rsidR="007D66AF" w:rsidRDefault="00CE7979" w:rsidP="00CE7979">
      <w:pPr>
        <w:jc w:val="center"/>
      </w:pPr>
      <w:r>
        <w:t>Archaeology Lesson</w:t>
      </w:r>
    </w:p>
    <w:p w14:paraId="281A4A82" w14:textId="1102FDC7" w:rsidR="00CE7979" w:rsidRPr="00E56B56" w:rsidRDefault="00CE7979" w:rsidP="00CE7979">
      <w:pPr>
        <w:rPr>
          <w:b/>
          <w:bCs/>
        </w:rPr>
      </w:pPr>
      <w:r w:rsidRPr="00E56B56">
        <w:rPr>
          <w:b/>
          <w:bCs/>
        </w:rPr>
        <w:t>Day One: What is Archaeology</w:t>
      </w:r>
      <w:r w:rsidR="00005CD6">
        <w:rPr>
          <w:b/>
          <w:bCs/>
        </w:rPr>
        <w:t>/Tools in Archaeology</w:t>
      </w:r>
      <w:r w:rsidRPr="00E56B56">
        <w:rPr>
          <w:b/>
          <w:bCs/>
        </w:rPr>
        <w:t>?</w:t>
      </w:r>
    </w:p>
    <w:p w14:paraId="33C2F872" w14:textId="77777777" w:rsidR="00653689" w:rsidRDefault="00CE7979" w:rsidP="00CE7979">
      <w:r>
        <w:tab/>
        <w:t xml:space="preserve">Warm Up: </w:t>
      </w:r>
      <w:r w:rsidR="00653689">
        <w:t>r/Fridge Detective Worksheet</w:t>
      </w:r>
    </w:p>
    <w:p w14:paraId="4F8C9046" w14:textId="213C7884" w:rsidR="00CE7979" w:rsidRDefault="00653689" w:rsidP="00CE7979">
      <w:r>
        <w:tab/>
      </w:r>
      <w:r>
        <w:tab/>
        <w:t>Allow students to describe the type of individual they think a fridge would belong to and why they think that. Have a few students share their thoughts and reasoning for each fridge.</w:t>
      </w:r>
      <w:r w:rsidR="00CE7979">
        <w:t xml:space="preserve"> </w:t>
      </w:r>
      <w:r>
        <w:t>On the back of the worksheet, have student draw or write at least 5 objects that they would put into their own fridge</w:t>
      </w:r>
    </w:p>
    <w:p w14:paraId="0D5AF358" w14:textId="303F13FA" w:rsidR="00653689" w:rsidRDefault="00653689" w:rsidP="00CE7979">
      <w:r>
        <w:tab/>
        <w:t>Lesson: What is Archaeology</w:t>
      </w:r>
      <w:r w:rsidR="00005CD6">
        <w:t>/Tools in Archaeology</w:t>
      </w:r>
    </w:p>
    <w:p w14:paraId="124FFD6A" w14:textId="70E2F67C" w:rsidR="00005CD6" w:rsidRDefault="00005CD6" w:rsidP="00CE7979">
      <w:r>
        <w:tab/>
        <w:t xml:space="preserve">Activity: </w:t>
      </w:r>
      <w:r w:rsidR="00246DC7">
        <w:t>Archaeological Site Determination</w:t>
      </w:r>
    </w:p>
    <w:p w14:paraId="5FC9C3A7" w14:textId="060F9DBA" w:rsidR="00246DC7" w:rsidRDefault="00246DC7" w:rsidP="00CE7979">
      <w:r>
        <w:tab/>
        <w:t>Materials:</w:t>
      </w:r>
    </w:p>
    <w:p w14:paraId="6B3C44DB" w14:textId="42D47190" w:rsidR="00246DC7" w:rsidRDefault="00246DC7" w:rsidP="00CE7979">
      <w:r>
        <w:tab/>
      </w:r>
      <w:r>
        <w:tab/>
        <w:t>Printouts of historical research, surface surveys, GIS surveys, GPR, and STPs</w:t>
      </w:r>
    </w:p>
    <w:p w14:paraId="30B26965" w14:textId="6C8F8965" w:rsidR="00246DC7" w:rsidRDefault="00246DC7" w:rsidP="00CE7979">
      <w:r>
        <w:tab/>
      </w:r>
      <w:r>
        <w:tab/>
        <w:t>“Artifacts” found and submitted by public</w:t>
      </w:r>
    </w:p>
    <w:p w14:paraId="0C22FB30" w14:textId="6F7D1175" w:rsidR="00246DC7" w:rsidRDefault="00246DC7" w:rsidP="00CE7979">
      <w:r>
        <w:tab/>
      </w:r>
      <w:r>
        <w:tab/>
      </w:r>
      <w:r>
        <w:tab/>
        <w:t>(ex, pieces of pottery, 3D printed projectile point)</w:t>
      </w:r>
    </w:p>
    <w:p w14:paraId="0B11F3CC" w14:textId="4719BFB3" w:rsidR="00246DC7" w:rsidRDefault="00246DC7" w:rsidP="00CE7979">
      <w:r>
        <w:tab/>
      </w:r>
      <w:r>
        <w:tab/>
        <w:t>Archaeological Site Determination Worksheet</w:t>
      </w:r>
    </w:p>
    <w:p w14:paraId="77D4E4E7" w14:textId="494E0985" w:rsidR="00F4689F" w:rsidRDefault="00F4689F" w:rsidP="00CE7979">
      <w:r>
        <w:tab/>
        <w:t>Directions:</w:t>
      </w:r>
    </w:p>
    <w:p w14:paraId="3755F507" w14:textId="214B5D50" w:rsidR="00F4689F" w:rsidRDefault="00F4689F" w:rsidP="00F4689F">
      <w:pPr>
        <w:pStyle w:val="ListParagraph"/>
        <w:numPr>
          <w:ilvl w:val="0"/>
          <w:numId w:val="2"/>
        </w:numPr>
      </w:pPr>
      <w:r>
        <w:t>Set up 4 stations, each with varying amounts of information about a potential dig site</w:t>
      </w:r>
    </w:p>
    <w:p w14:paraId="47E076E0" w14:textId="086A9B55" w:rsidR="00F4689F" w:rsidRDefault="00F4689F" w:rsidP="00F4689F">
      <w:pPr>
        <w:pStyle w:val="ListParagraph"/>
        <w:numPr>
          <w:ilvl w:val="0"/>
          <w:numId w:val="2"/>
        </w:numPr>
      </w:pPr>
      <w:r>
        <w:t>Have students, in groups, rotate around to each potential dig site, filling out the “Archaeological Site Determination” worksheet</w:t>
      </w:r>
    </w:p>
    <w:p w14:paraId="1F21AA91" w14:textId="644DFA5F" w:rsidR="00F4689F" w:rsidRDefault="00F4689F" w:rsidP="00F4689F">
      <w:pPr>
        <w:pStyle w:val="ListParagraph"/>
        <w:numPr>
          <w:ilvl w:val="0"/>
          <w:numId w:val="2"/>
        </w:numPr>
      </w:pPr>
      <w:r>
        <w:t>After students have rotated around to each station, come back together to discuss each station and what was found about each one.</w:t>
      </w:r>
    </w:p>
    <w:p w14:paraId="528D7008" w14:textId="0CC7DC5E" w:rsidR="00F4689F" w:rsidRDefault="00F4689F" w:rsidP="00F4689F">
      <w:pPr>
        <w:ind w:left="720"/>
      </w:pPr>
      <w:r>
        <w:t>Exit Ticket: Have students reflect on the types of information archaeologists use to determine a potential dig site. Have students choose which dig site, out of the 4 in class, they would choose, and why.</w:t>
      </w:r>
    </w:p>
    <w:p w14:paraId="24CCA4F7" w14:textId="305250A2" w:rsidR="00B12932" w:rsidRDefault="00B12932" w:rsidP="00CE7979">
      <w:pPr>
        <w:rPr>
          <w:b/>
          <w:bCs/>
        </w:rPr>
      </w:pPr>
      <w:r>
        <w:rPr>
          <w:b/>
          <w:bCs/>
        </w:rPr>
        <w:t xml:space="preserve">Day Two: </w:t>
      </w:r>
      <w:r w:rsidR="001A05B2">
        <w:rPr>
          <w:b/>
          <w:bCs/>
        </w:rPr>
        <w:t>Stratigraphy</w:t>
      </w:r>
    </w:p>
    <w:p w14:paraId="0F086719" w14:textId="77777777" w:rsidR="00D650E0" w:rsidRDefault="00D650E0" w:rsidP="00D650E0">
      <w:pPr>
        <w:ind w:firstLine="720"/>
      </w:pPr>
      <w:r>
        <w:t>Warm Up: Fridge Detective of Students’ Fridges</w:t>
      </w:r>
    </w:p>
    <w:p w14:paraId="5067D889" w14:textId="77777777" w:rsidR="00D650E0" w:rsidRDefault="00D650E0" w:rsidP="00D650E0">
      <w:r>
        <w:tab/>
      </w:r>
      <w:r>
        <w:tab/>
        <w:t>Select a few student fridges and present them to the class. Without revealing who it is, have students predict whose fridge they think it is and provide justification as to why they think it. After some students share their predictions and reasoning, have the actual student reveal themselves and why they chose the items they did for the fridge.</w:t>
      </w:r>
    </w:p>
    <w:p w14:paraId="048724A9" w14:textId="5790E594" w:rsidR="00293817" w:rsidRDefault="00293817" w:rsidP="00D650E0">
      <w:r>
        <w:lastRenderedPageBreak/>
        <w:tab/>
      </w:r>
      <w:r w:rsidR="00780A75">
        <w:t>Lesson</w:t>
      </w:r>
      <w:r>
        <w:t>: Maryland’s Prehistory through Stratigraphy</w:t>
      </w:r>
    </w:p>
    <w:p w14:paraId="414326E2" w14:textId="2BB3962B" w:rsidR="00780A75" w:rsidRDefault="00780A75" w:rsidP="00D650E0">
      <w:r>
        <w:tab/>
        <w:t>Activity: Stratigraphy Sandwich</w:t>
      </w:r>
    </w:p>
    <w:p w14:paraId="1C1DB96F" w14:textId="684B481E" w:rsidR="00293817" w:rsidRDefault="00293817" w:rsidP="00D650E0">
      <w:r>
        <w:tab/>
        <w:t>Materials:</w:t>
      </w:r>
    </w:p>
    <w:p w14:paraId="331A20B6" w14:textId="353355A1" w:rsidR="00293817" w:rsidRDefault="00293817" w:rsidP="00D650E0">
      <w:r>
        <w:tab/>
      </w:r>
      <w:r>
        <w:tab/>
        <w:t>Bread</w:t>
      </w:r>
    </w:p>
    <w:p w14:paraId="7C51689F" w14:textId="04EF5556" w:rsidR="00293817" w:rsidRDefault="00293817" w:rsidP="00D650E0">
      <w:r>
        <w:tab/>
      </w:r>
      <w:r>
        <w:tab/>
        <w:t>Paper Plates (or Paper Towels)</w:t>
      </w:r>
    </w:p>
    <w:p w14:paraId="02BC9BD6" w14:textId="79BFFC45" w:rsidR="00EC7194" w:rsidRDefault="00EC7194" w:rsidP="00D650E0">
      <w:r>
        <w:tab/>
      </w:r>
      <w:r>
        <w:tab/>
        <w:t>Plastic Knives</w:t>
      </w:r>
    </w:p>
    <w:p w14:paraId="2638C624" w14:textId="6331A5F4" w:rsidR="00293817" w:rsidRDefault="00293817" w:rsidP="00D650E0">
      <w:r>
        <w:tab/>
      </w:r>
      <w:r>
        <w:tab/>
        <w:t xml:space="preserve">Various sandwich ingredients to represent changes in geography and “artifacts” (ex. Peanut butter, jelly, </w:t>
      </w:r>
      <w:proofErr w:type="spellStart"/>
      <w:r>
        <w:t>m&amp;m’s</w:t>
      </w:r>
      <w:proofErr w:type="spellEnd"/>
      <w:r>
        <w:t xml:space="preserve">, raisins, mayonnaise, Nutella, </w:t>
      </w:r>
      <w:r w:rsidR="00823F4F">
        <w:t>pretzels, etc.)</w:t>
      </w:r>
      <w:r>
        <w:t xml:space="preserve"> </w:t>
      </w:r>
    </w:p>
    <w:p w14:paraId="11252095" w14:textId="1B96EAD0" w:rsidR="00293817" w:rsidRDefault="00293817" w:rsidP="00D650E0">
      <w:r>
        <w:tab/>
      </w:r>
      <w:r>
        <w:tab/>
        <w:t>Maryland’s Prehistory through Stratigraphy Worksheet</w:t>
      </w:r>
    </w:p>
    <w:p w14:paraId="078B3B88" w14:textId="2C1CC9D9" w:rsidR="00293817" w:rsidRDefault="00293817" w:rsidP="00D650E0">
      <w:r>
        <w:tab/>
        <w:t>Directions:</w:t>
      </w:r>
    </w:p>
    <w:p w14:paraId="0F8EFAEE" w14:textId="1CBA3237" w:rsidR="00293817" w:rsidRDefault="00EC7194" w:rsidP="00293817">
      <w:pPr>
        <w:pStyle w:val="ListParagraph"/>
        <w:numPr>
          <w:ilvl w:val="0"/>
          <w:numId w:val="3"/>
        </w:numPr>
      </w:pPr>
      <w:r>
        <w:t xml:space="preserve">Have each student grab a paper plate (or paper towel) and a slice of bread. Go through the prehistory of Maryland (following the information from </w:t>
      </w:r>
      <w:hyperlink r:id="rId5" w:history="1">
        <w:r w:rsidRPr="00F25F35">
          <w:rPr>
            <w:rStyle w:val="Hyperlink"/>
          </w:rPr>
          <w:t>https://apps.jefpat.maryland.gov/diagnostic/PrehistoricCeramics/prehistoryinMD.html</w:t>
        </w:r>
      </w:hyperlink>
      <w:r>
        <w:t xml:space="preserve"> ) to create the stratigraphy of their sandwich.</w:t>
      </w:r>
    </w:p>
    <w:p w14:paraId="635E495C" w14:textId="0F7DE1AB" w:rsidR="00EC7194" w:rsidRDefault="00EC7194" w:rsidP="00293817">
      <w:pPr>
        <w:pStyle w:val="ListParagraph"/>
        <w:numPr>
          <w:ilvl w:val="0"/>
          <w:numId w:val="3"/>
        </w:numPr>
      </w:pPr>
      <w:r>
        <w:t>Have students complete the “Maryland’s Prehistory through Stratigraphy” worksheet as they complete their stratigraphy sandwich.</w:t>
      </w:r>
    </w:p>
    <w:p w14:paraId="094BD621" w14:textId="4BD27D61" w:rsidR="00EC7194" w:rsidRDefault="00EC7194" w:rsidP="00293817">
      <w:pPr>
        <w:pStyle w:val="ListParagraph"/>
        <w:numPr>
          <w:ilvl w:val="0"/>
          <w:numId w:val="3"/>
        </w:numPr>
      </w:pPr>
      <w:r>
        <w:t>Once students have finished making their stratigraphy sandwich, have students cut it in half.</w:t>
      </w:r>
      <w:r w:rsidR="005A6704">
        <w:t xml:space="preserve"> Have students create a diagram of their stratigraphy sandwich on the back of their worksheet.</w:t>
      </w:r>
    </w:p>
    <w:p w14:paraId="447E217C" w14:textId="2B4808A8" w:rsidR="00EC7194" w:rsidRDefault="00EC7194" w:rsidP="00293817">
      <w:pPr>
        <w:pStyle w:val="ListParagraph"/>
        <w:numPr>
          <w:ilvl w:val="0"/>
          <w:numId w:val="3"/>
        </w:numPr>
      </w:pPr>
      <w:r>
        <w:t xml:space="preserve">Discuss what it looks like, location of objects, </w:t>
      </w:r>
      <w:r w:rsidR="005A6704">
        <w:t xml:space="preserve">and </w:t>
      </w:r>
      <w:r>
        <w:t>the chronology of each layer (which is oldest?)</w:t>
      </w:r>
    </w:p>
    <w:p w14:paraId="3470F35F" w14:textId="3E86F938" w:rsidR="00EC7194" w:rsidRDefault="00EC7194" w:rsidP="00EC7194">
      <w:pPr>
        <w:ind w:left="720"/>
      </w:pPr>
      <w:r>
        <w:t xml:space="preserve">Exit Ticket: Show students an example image of stratigraphy </w:t>
      </w:r>
      <w:r w:rsidR="005A6704">
        <w:t xml:space="preserve">from Maryland </w:t>
      </w:r>
      <w:r>
        <w:t>with some objects in it. Have students choose and object and describe what they know about it (</w:t>
      </w:r>
      <w:proofErr w:type="gramStart"/>
      <w:r>
        <w:t>time period</w:t>
      </w:r>
      <w:proofErr w:type="gramEnd"/>
      <w:r>
        <w:t>, etc.)</w:t>
      </w:r>
    </w:p>
    <w:p w14:paraId="26B1D36B" w14:textId="07D5A6AB" w:rsidR="00D650E0" w:rsidRDefault="00D650E0" w:rsidP="00CE7979">
      <w:pPr>
        <w:rPr>
          <w:b/>
          <w:bCs/>
        </w:rPr>
      </w:pPr>
      <w:r>
        <w:rPr>
          <w:b/>
          <w:bCs/>
        </w:rPr>
        <w:t>Day Three: Artifacts and Context</w:t>
      </w:r>
    </w:p>
    <w:p w14:paraId="0804C8DA" w14:textId="77777777" w:rsidR="00F9753D" w:rsidRDefault="00F9753D" w:rsidP="00F9753D">
      <w:pPr>
        <w:ind w:firstLine="720"/>
      </w:pPr>
      <w:r>
        <w:t>Warm Up: Fridge Detective of Students’ Fridges</w:t>
      </w:r>
    </w:p>
    <w:p w14:paraId="3A9A0FAA" w14:textId="77777777" w:rsidR="00F9753D" w:rsidRDefault="00F9753D" w:rsidP="00F9753D">
      <w:r>
        <w:tab/>
      </w:r>
      <w:r>
        <w:tab/>
        <w:t>Select a few student fridges and present them to the class. Without revealing who it is, have students predict whose fridge they think it is and provide justification as to why they think it. After some students share their predictions and reasoning, have the actual student reveal themselves and why they chose the items they did for the fridge.</w:t>
      </w:r>
    </w:p>
    <w:p w14:paraId="1AF3A8B8" w14:textId="5B7D7767" w:rsidR="00780A75" w:rsidRDefault="00780A75" w:rsidP="00CE7979">
      <w:r>
        <w:lastRenderedPageBreak/>
        <w:tab/>
        <w:t>Lesson: Artifacts and Context</w:t>
      </w:r>
      <w:r w:rsidR="00FB52D0">
        <w:tab/>
      </w:r>
    </w:p>
    <w:p w14:paraId="7DE2FCAF" w14:textId="2394B515" w:rsidR="00F9753D" w:rsidRDefault="001727FC" w:rsidP="00780A75">
      <w:pPr>
        <w:ind w:firstLine="720"/>
      </w:pPr>
      <w:r>
        <w:t>Activity: Unknown Objects- Context Clues</w:t>
      </w:r>
    </w:p>
    <w:p w14:paraId="19A2ACEF" w14:textId="6CD003EB" w:rsidR="001727FC" w:rsidRDefault="001727FC" w:rsidP="00CE7979">
      <w:r>
        <w:tab/>
        <w:t>Materials:</w:t>
      </w:r>
    </w:p>
    <w:p w14:paraId="62CA4A07" w14:textId="58F865C0" w:rsidR="001727FC" w:rsidRDefault="001727FC" w:rsidP="00CE7979">
      <w:r>
        <w:tab/>
      </w:r>
      <w:r>
        <w:tab/>
        <w:t>Plastic Containers</w:t>
      </w:r>
    </w:p>
    <w:p w14:paraId="435715C8" w14:textId="634BD286" w:rsidR="001727FC" w:rsidRDefault="001727FC" w:rsidP="00CE7979">
      <w:r>
        <w:tab/>
      </w:r>
      <w:r>
        <w:tab/>
        <w:t xml:space="preserve">4 </w:t>
      </w:r>
      <w:r w:rsidR="002D6DE8">
        <w:t>objects</w:t>
      </w:r>
      <w:r>
        <w:t xml:space="preserve"> from a given location, with one less-common object</w:t>
      </w:r>
    </w:p>
    <w:p w14:paraId="51F1EE44" w14:textId="2C036AFA" w:rsidR="001727FC" w:rsidRDefault="001727FC" w:rsidP="00CE7979">
      <w:r>
        <w:tab/>
      </w:r>
      <w:r>
        <w:tab/>
      </w:r>
      <w:r>
        <w:tab/>
        <w:t>(ex. Kitchenware objects with a ricer)</w:t>
      </w:r>
    </w:p>
    <w:p w14:paraId="6F2DADAC" w14:textId="35DB6976" w:rsidR="002D6DE8" w:rsidRDefault="002D6DE8" w:rsidP="00CE7979">
      <w:r>
        <w:tab/>
      </w:r>
      <w:r>
        <w:tab/>
        <w:t>Unknown Artifacts- Context Clues Worksheet</w:t>
      </w:r>
    </w:p>
    <w:p w14:paraId="39E87F08" w14:textId="381CA421" w:rsidR="002D6DE8" w:rsidRDefault="002D6DE8" w:rsidP="00CE7979">
      <w:r>
        <w:tab/>
        <w:t>Directions:</w:t>
      </w:r>
    </w:p>
    <w:p w14:paraId="24395AFC" w14:textId="7A088E34" w:rsidR="002D6DE8" w:rsidRDefault="002D6DE8" w:rsidP="002D6DE8">
      <w:pPr>
        <w:pStyle w:val="ListParagraph"/>
        <w:numPr>
          <w:ilvl w:val="0"/>
          <w:numId w:val="4"/>
        </w:numPr>
      </w:pPr>
      <w:r>
        <w:t>Have students split up into 4 groups</w:t>
      </w:r>
    </w:p>
    <w:p w14:paraId="1CF71454" w14:textId="384111A6" w:rsidR="002D6DE8" w:rsidRDefault="002D6DE8" w:rsidP="002D6DE8">
      <w:pPr>
        <w:pStyle w:val="ListParagraph"/>
        <w:numPr>
          <w:ilvl w:val="0"/>
          <w:numId w:val="4"/>
        </w:numPr>
      </w:pPr>
      <w:r>
        <w:t>Have students rotate around to each station, looking at the “artifact” in each location. Working together, have student discuss each “artifact” and discuss what they think each may have been used for and what type of location the site may be.</w:t>
      </w:r>
    </w:p>
    <w:p w14:paraId="7143536F" w14:textId="67E48D5E" w:rsidR="002D6DE8" w:rsidRDefault="002D6DE8" w:rsidP="002D6DE8">
      <w:pPr>
        <w:pStyle w:val="ListParagraph"/>
        <w:numPr>
          <w:ilvl w:val="0"/>
          <w:numId w:val="4"/>
        </w:numPr>
      </w:pPr>
      <w:r>
        <w:t>After students have gone to each station and completed the “Unknown Artifacts- Context Clues” worksheet, have students discuss as a class what they think the objects may be and what they were used for.</w:t>
      </w:r>
    </w:p>
    <w:p w14:paraId="7C88413C" w14:textId="47ACFD07" w:rsidR="00E21B13" w:rsidRDefault="00E21B13" w:rsidP="00E21B13">
      <w:pPr>
        <w:ind w:left="720"/>
      </w:pPr>
      <w:r>
        <w:t xml:space="preserve">Exit Ticket: </w:t>
      </w:r>
      <w:r>
        <w:t xml:space="preserve">Show students an example image of </w:t>
      </w:r>
      <w:r>
        <w:t xml:space="preserve">an archaeological site </w:t>
      </w:r>
      <w:r>
        <w:t xml:space="preserve">with some </w:t>
      </w:r>
      <w:r>
        <w:t xml:space="preserve">familiar </w:t>
      </w:r>
      <w:r>
        <w:t>objects in it</w:t>
      </w:r>
      <w:r>
        <w:t xml:space="preserve"> and one mystery object</w:t>
      </w:r>
      <w:r>
        <w:t xml:space="preserve">. Have students </w:t>
      </w:r>
      <w:r>
        <w:t xml:space="preserve">complete, </w:t>
      </w:r>
      <w:proofErr w:type="gramStart"/>
      <w:r>
        <w:t>similar to</w:t>
      </w:r>
      <w:proofErr w:type="gramEnd"/>
      <w:r>
        <w:t xml:space="preserve"> the worksheet, items they recognize, their function, and what purpose they think the unknown object may have, along with their reasoning.</w:t>
      </w:r>
    </w:p>
    <w:p w14:paraId="63A9A805" w14:textId="15E34633" w:rsidR="00D650E0" w:rsidRDefault="00D650E0" w:rsidP="00CE7979">
      <w:pPr>
        <w:rPr>
          <w:b/>
          <w:bCs/>
        </w:rPr>
      </w:pPr>
      <w:r>
        <w:rPr>
          <w:b/>
          <w:bCs/>
        </w:rPr>
        <w:t>Day Four: Categorizing Artifacts</w:t>
      </w:r>
    </w:p>
    <w:p w14:paraId="6BEF554A" w14:textId="77777777" w:rsidR="00F9753D" w:rsidRDefault="00F9753D" w:rsidP="00F9753D">
      <w:pPr>
        <w:ind w:firstLine="720"/>
      </w:pPr>
      <w:r>
        <w:t>Warm Up: Fridge Detective of Students’ Fridges</w:t>
      </w:r>
    </w:p>
    <w:p w14:paraId="57A7E966" w14:textId="77777777" w:rsidR="00F9753D" w:rsidRDefault="00F9753D" w:rsidP="00F9753D">
      <w:r>
        <w:tab/>
      </w:r>
      <w:r>
        <w:tab/>
        <w:t>Select a few student fridges and present them to the class. Without revealing who it is, have students predict whose fridge they think it is and provide justification as to why they think it. After some students share their predictions and reasoning, have the actual student reveal themselves and why they chose the items they did for the fridge.</w:t>
      </w:r>
    </w:p>
    <w:p w14:paraId="170668CE" w14:textId="67E06BCA" w:rsidR="00F9753D" w:rsidRDefault="00306A2D" w:rsidP="00CE7979">
      <w:r>
        <w:rPr>
          <w:b/>
          <w:bCs/>
        </w:rPr>
        <w:tab/>
      </w:r>
      <w:r>
        <w:t xml:space="preserve">Lesson: </w:t>
      </w:r>
      <w:r w:rsidR="003A0957">
        <w:t>Why We Categorize Artifacts</w:t>
      </w:r>
    </w:p>
    <w:p w14:paraId="77CA5677" w14:textId="757D74D3" w:rsidR="003A0957" w:rsidRDefault="003A0957" w:rsidP="00CE7979">
      <w:r>
        <w:tab/>
        <w:t>Activity: Categorizing Artifacts</w:t>
      </w:r>
    </w:p>
    <w:p w14:paraId="7832ACD6" w14:textId="6CC7CF2E" w:rsidR="003A0957" w:rsidRDefault="003A0957" w:rsidP="00CE7979">
      <w:r>
        <w:tab/>
        <w:t>Materials:</w:t>
      </w:r>
    </w:p>
    <w:p w14:paraId="41444823" w14:textId="57A4DAE7" w:rsidR="003A0957" w:rsidRDefault="003A0957" w:rsidP="00CE7979">
      <w:r>
        <w:lastRenderedPageBreak/>
        <w:tab/>
      </w:r>
      <w:r>
        <w:tab/>
        <w:t xml:space="preserve">4 Sets of the tiles from the boardgame “Wilmot’s Warehouse,” which can be found here: </w:t>
      </w:r>
      <w:hyperlink r:id="rId6" w:history="1">
        <w:r w:rsidRPr="001229B5">
          <w:rPr>
            <w:rStyle w:val="Hyperlink"/>
          </w:rPr>
          <w:t>https://gamicus.fandom.com/wiki/Items_(Wilmot%27s_Warehouse)</w:t>
        </w:r>
      </w:hyperlink>
      <w:r>
        <w:t xml:space="preserve"> </w:t>
      </w:r>
    </w:p>
    <w:p w14:paraId="41901991" w14:textId="2B8257F3" w:rsidR="008C4DD3" w:rsidRDefault="003A0957" w:rsidP="00CE7979">
      <w:r>
        <w:tab/>
      </w:r>
      <w:r>
        <w:tab/>
        <w:t>Envelopes</w:t>
      </w:r>
    </w:p>
    <w:p w14:paraId="162EF5B5" w14:textId="2E90B773" w:rsidR="008C4DD3" w:rsidRDefault="008C4DD3" w:rsidP="00CE7979">
      <w:r>
        <w:tab/>
      </w:r>
      <w:r>
        <w:tab/>
        <w:t>Timer (can use timers or phone, depending on school policy)</w:t>
      </w:r>
    </w:p>
    <w:p w14:paraId="3DD2D9BF" w14:textId="1B5D1E96" w:rsidR="008C4DD3" w:rsidRDefault="008C4DD3" w:rsidP="00CE7979">
      <w:r>
        <w:tab/>
      </w:r>
      <w:r>
        <w:tab/>
        <w:t>Categorizing Artifacts Worksheet</w:t>
      </w:r>
    </w:p>
    <w:p w14:paraId="21B62758" w14:textId="38586245" w:rsidR="003A0957" w:rsidRDefault="003A0957" w:rsidP="00CE7979">
      <w:r>
        <w:tab/>
      </w:r>
      <w:r w:rsidR="008C4DD3">
        <w:t>Directions:</w:t>
      </w:r>
    </w:p>
    <w:p w14:paraId="7F193C59" w14:textId="7D78F4EC" w:rsidR="008C4DD3" w:rsidRDefault="008C4DD3" w:rsidP="008C4DD3">
      <w:pPr>
        <w:pStyle w:val="ListParagraph"/>
        <w:numPr>
          <w:ilvl w:val="0"/>
          <w:numId w:val="5"/>
        </w:numPr>
      </w:pPr>
      <w:r>
        <w:t>Have students split up into 4 groups</w:t>
      </w:r>
    </w:p>
    <w:p w14:paraId="2555B717" w14:textId="2569B662" w:rsidR="008C4DD3" w:rsidRDefault="008C4DD3" w:rsidP="008C4DD3">
      <w:pPr>
        <w:pStyle w:val="ListParagraph"/>
        <w:numPr>
          <w:ilvl w:val="0"/>
          <w:numId w:val="5"/>
        </w:numPr>
      </w:pPr>
      <w:r>
        <w:t>Each group gets a set of Wilmot’s Warehouse tiles, which they should place facedown so the images on the tiles are hidden, and the “Categorizing Artifacts” worksheet</w:t>
      </w:r>
    </w:p>
    <w:p w14:paraId="4A070559" w14:textId="550AAB60" w:rsidR="008C4DD3" w:rsidRDefault="008C4DD3" w:rsidP="008C4DD3">
      <w:pPr>
        <w:pStyle w:val="ListParagraph"/>
        <w:numPr>
          <w:ilvl w:val="0"/>
          <w:numId w:val="5"/>
        </w:numPr>
      </w:pPr>
      <w:r>
        <w:t>Have each group complete the first part of the worksheet, with the teacher showing a certain tile that each group then needs to find, timing how long it takes</w:t>
      </w:r>
    </w:p>
    <w:p w14:paraId="037E7F07" w14:textId="2888061F" w:rsidR="008C4DD3" w:rsidRDefault="008C4DD3" w:rsidP="008C4DD3">
      <w:pPr>
        <w:pStyle w:val="ListParagraph"/>
        <w:numPr>
          <w:ilvl w:val="0"/>
          <w:numId w:val="5"/>
        </w:numPr>
      </w:pPr>
      <w:r>
        <w:t>Each group then gets 5-10 envelopes</w:t>
      </w:r>
    </w:p>
    <w:p w14:paraId="55822996" w14:textId="2746CEEA" w:rsidR="008C4DD3" w:rsidRDefault="008C4DD3" w:rsidP="008C4DD3">
      <w:pPr>
        <w:pStyle w:val="ListParagraph"/>
        <w:numPr>
          <w:ilvl w:val="0"/>
          <w:numId w:val="5"/>
        </w:numPr>
      </w:pPr>
      <w:r>
        <w:t>Have each group go through the different tiles and discuss how to categorize them into 5-10 groups. Once they are sorted into groups, label the envelopes with the categorizations (ex. “tiles that are mostly yellow” or “tiles that contain an animal”) and place the tiles into their respective envelopes. Any unused envelopes should be taken away</w:t>
      </w:r>
    </w:p>
    <w:p w14:paraId="13C33E4D" w14:textId="090C1C8E" w:rsidR="008C4DD3" w:rsidRDefault="008C4DD3" w:rsidP="008C4DD3">
      <w:pPr>
        <w:pStyle w:val="ListParagraph"/>
        <w:numPr>
          <w:ilvl w:val="0"/>
          <w:numId w:val="5"/>
        </w:numPr>
      </w:pPr>
      <w:r>
        <w:t xml:space="preserve">Have each group </w:t>
      </w:r>
      <w:r w:rsidR="00E21B13">
        <w:t>complete the second part of the worksheet, with the teacher showing a certain tile that each group then needs to find, timing how long it takes</w:t>
      </w:r>
    </w:p>
    <w:p w14:paraId="713EDDD3" w14:textId="438B5E8E" w:rsidR="00E21B13" w:rsidRDefault="00E21B13" w:rsidP="008C4DD3">
      <w:pPr>
        <w:pStyle w:val="ListParagraph"/>
        <w:numPr>
          <w:ilvl w:val="0"/>
          <w:numId w:val="5"/>
        </w:numPr>
      </w:pPr>
      <w:r>
        <w:t>Extended Version: Have each group swap envelopes with each other, then complete the final part of the worksheet, with the teacher showing a certain tile that each group then needs to find, timing how long it takes.</w:t>
      </w:r>
    </w:p>
    <w:p w14:paraId="14D7824F" w14:textId="1DEF100A" w:rsidR="00E21B13" w:rsidRDefault="00E21B13" w:rsidP="008C4DD3">
      <w:pPr>
        <w:pStyle w:val="ListParagraph"/>
        <w:numPr>
          <w:ilvl w:val="0"/>
          <w:numId w:val="5"/>
        </w:numPr>
      </w:pPr>
      <w:r>
        <w:t xml:space="preserve">Have students discuss as a class how easy or difficult it was to find different tiles when they were categorized, not categorized, and categorized by another group. Relate this to how artifacts are categorized and </w:t>
      </w:r>
      <w:proofErr w:type="gramStart"/>
      <w:r>
        <w:t>whether or not</w:t>
      </w:r>
      <w:proofErr w:type="gramEnd"/>
      <w:r>
        <w:t xml:space="preserve"> there should be a universal way.</w:t>
      </w:r>
    </w:p>
    <w:p w14:paraId="7C35907F" w14:textId="7864F382" w:rsidR="005D0363" w:rsidRPr="00306A2D" w:rsidRDefault="005D0363" w:rsidP="005D0363">
      <w:pPr>
        <w:ind w:left="720"/>
      </w:pPr>
      <w:r>
        <w:t>Exit Ticket: Have students respond to the prompt “Should there be a universal way to categorize artifacts?  Why or why not? Use data from your worksheet to support your answer.”</w:t>
      </w:r>
    </w:p>
    <w:p w14:paraId="1874FE50" w14:textId="2CADDB8E" w:rsidR="00C306EC" w:rsidRPr="00E56B56" w:rsidRDefault="00C306EC" w:rsidP="00CE7979">
      <w:pPr>
        <w:rPr>
          <w:b/>
          <w:bCs/>
        </w:rPr>
      </w:pPr>
      <w:r w:rsidRPr="00E56B56">
        <w:rPr>
          <w:b/>
          <w:bCs/>
        </w:rPr>
        <w:t>Day Five: Preservation/Conservation</w:t>
      </w:r>
    </w:p>
    <w:p w14:paraId="4CA5A7B5" w14:textId="2B93AFA8" w:rsidR="00C306EC" w:rsidRDefault="00C306EC" w:rsidP="00CE7979">
      <w:r>
        <w:tab/>
        <w:t>Warm Up: Fridge Detective of Students’ Fridges</w:t>
      </w:r>
    </w:p>
    <w:p w14:paraId="688365CD" w14:textId="4C6C6D1C" w:rsidR="00C306EC" w:rsidRDefault="00C306EC" w:rsidP="00CE7979">
      <w:r>
        <w:lastRenderedPageBreak/>
        <w:tab/>
      </w:r>
      <w:r>
        <w:tab/>
        <w:t>Select a few student fridges and present them to the class. Without revealing who it is, have students predict whose fridge they think it is and provide justification as to why they think it</w:t>
      </w:r>
      <w:r w:rsidR="001A05B2">
        <w:t>. After some students share their predictions and reasoning, have the actual student reveal themselves and why they chose the items they did for the fridge.</w:t>
      </w:r>
    </w:p>
    <w:p w14:paraId="1984228F" w14:textId="072E4189" w:rsidR="00E56B56" w:rsidRDefault="00780A75" w:rsidP="00780A75">
      <w:pPr>
        <w:ind w:left="720"/>
      </w:pPr>
      <w:r>
        <w:t>Lesson: Conservation/Preservation</w:t>
      </w:r>
    </w:p>
    <w:p w14:paraId="25217C04" w14:textId="6CB2917C" w:rsidR="00C306EC" w:rsidRDefault="00C306EC" w:rsidP="00E56B56">
      <w:pPr>
        <w:ind w:firstLine="720"/>
      </w:pPr>
      <w:r>
        <w:t>Activity: Dig Site Stations</w:t>
      </w:r>
    </w:p>
    <w:p w14:paraId="1770425D" w14:textId="165B7AAF" w:rsidR="00C306EC" w:rsidRDefault="00C306EC" w:rsidP="00CE7979">
      <w:r>
        <w:tab/>
        <w:t>Materials:</w:t>
      </w:r>
    </w:p>
    <w:p w14:paraId="5EF1C89D" w14:textId="0B19179D" w:rsidR="00C306EC" w:rsidRDefault="00C306EC" w:rsidP="00CE7979">
      <w:r>
        <w:tab/>
      </w:r>
      <w:r>
        <w:tab/>
        <w:t>Plastic Containers</w:t>
      </w:r>
    </w:p>
    <w:p w14:paraId="3B7A0C72" w14:textId="2CE369A2" w:rsidR="00C306EC" w:rsidRDefault="00C306EC" w:rsidP="00CE7979">
      <w:r>
        <w:tab/>
      </w:r>
      <w:r>
        <w:tab/>
        <w:t>Sand (2 Different colors, if doing extended version)</w:t>
      </w:r>
    </w:p>
    <w:p w14:paraId="74CCA517" w14:textId="72669DCF" w:rsidR="00C306EC" w:rsidRDefault="00C306EC" w:rsidP="00CE7979">
      <w:r>
        <w:tab/>
      </w:r>
      <w:r>
        <w:tab/>
        <w:t>“Artifacts”</w:t>
      </w:r>
    </w:p>
    <w:p w14:paraId="210B3B6A" w14:textId="156E7F39" w:rsidR="00416CAB" w:rsidRDefault="00C306EC" w:rsidP="00CE7979">
      <w:r>
        <w:tab/>
      </w:r>
      <w:r>
        <w:tab/>
      </w:r>
      <w:r>
        <w:tab/>
      </w:r>
      <w:r w:rsidR="00C25E01">
        <w:t>4</w:t>
      </w:r>
      <w:r w:rsidR="00416CAB">
        <w:t xml:space="preserve"> objects for each “themed” site</w:t>
      </w:r>
    </w:p>
    <w:p w14:paraId="39BCDDE4" w14:textId="62563A66" w:rsidR="00C306EC" w:rsidRDefault="00C306EC" w:rsidP="00416CAB">
      <w:pPr>
        <w:ind w:left="1440" w:firstLine="720"/>
      </w:pPr>
      <w:r>
        <w:t>(ex. 3D printed projectile point, ceramic/pottery pieces</w:t>
      </w:r>
      <w:r w:rsidR="00E56B56">
        <w:t>, kitchenware</w:t>
      </w:r>
      <w:r>
        <w:t>)</w:t>
      </w:r>
    </w:p>
    <w:p w14:paraId="17BF3027" w14:textId="64A3C4EB" w:rsidR="00C306EC" w:rsidRDefault="00C306EC" w:rsidP="00CE7979">
      <w:r>
        <w:tab/>
      </w:r>
      <w:r>
        <w:tab/>
        <w:t>Plastic Spoons and Brushes</w:t>
      </w:r>
    </w:p>
    <w:p w14:paraId="05B3C7EC" w14:textId="7625807D" w:rsidR="00C306EC" w:rsidRDefault="00C306EC" w:rsidP="00C306EC">
      <w:pPr>
        <w:ind w:left="720" w:firstLine="720"/>
      </w:pPr>
      <w:r>
        <w:t>Dig Site Stations Worksheet</w:t>
      </w:r>
    </w:p>
    <w:p w14:paraId="137BC4E3" w14:textId="40681D17" w:rsidR="00C306EC" w:rsidRDefault="00C306EC" w:rsidP="00CE7979">
      <w:r>
        <w:tab/>
        <w:t>Directions:</w:t>
      </w:r>
    </w:p>
    <w:p w14:paraId="6FB456B6" w14:textId="7147B266" w:rsidR="00C306EC" w:rsidRDefault="00E56B56" w:rsidP="00C306EC">
      <w:pPr>
        <w:pStyle w:val="ListParagraph"/>
        <w:numPr>
          <w:ilvl w:val="0"/>
          <w:numId w:val="1"/>
        </w:numPr>
      </w:pPr>
      <w:r>
        <w:t xml:space="preserve">Create dig sites by adding sand and “artifacts.” Each dig site should have a theme (ex. Kitchenware in one). If doing the extended version, have two different layers of </w:t>
      </w:r>
      <w:proofErr w:type="gramStart"/>
      <w:r>
        <w:t>differently-colored</w:t>
      </w:r>
      <w:proofErr w:type="gramEnd"/>
      <w:r>
        <w:t xml:space="preserve"> sand, with objects of different themes in each (ex. Kitchenware in one layer, garage supply in another layer)</w:t>
      </w:r>
    </w:p>
    <w:p w14:paraId="55359928" w14:textId="27CD2501" w:rsidR="00E56B56" w:rsidRDefault="00E56B56" w:rsidP="00C306EC">
      <w:pPr>
        <w:pStyle w:val="ListParagraph"/>
        <w:numPr>
          <w:ilvl w:val="0"/>
          <w:numId w:val="1"/>
        </w:numPr>
      </w:pPr>
      <w:r>
        <w:t>Have students split up into groups and go to a dig site. At each site, students, working together, complete the “Dig Site Station” worksheet for their first Dig Site</w:t>
      </w:r>
    </w:p>
    <w:p w14:paraId="2922CCBE" w14:textId="0C39EBCA" w:rsidR="00E56B56" w:rsidRDefault="00E56B56" w:rsidP="00C306EC">
      <w:pPr>
        <w:pStyle w:val="ListParagraph"/>
        <w:numPr>
          <w:ilvl w:val="0"/>
          <w:numId w:val="1"/>
        </w:numPr>
      </w:pPr>
      <w:r>
        <w:t>Before rotating to their next dig site, have students choose an “artifact” that they would want to keep and hand it to the teacher.</w:t>
      </w:r>
      <w:r w:rsidR="00780A75">
        <w:t xml:space="preserve"> If doing the extended version, have an “artifact” from each layer removed.</w:t>
      </w:r>
    </w:p>
    <w:p w14:paraId="29DFBA1B" w14:textId="25176785" w:rsidR="00E56B56" w:rsidRDefault="00E56B56" w:rsidP="00C306EC">
      <w:pPr>
        <w:pStyle w:val="ListParagraph"/>
        <w:numPr>
          <w:ilvl w:val="0"/>
          <w:numId w:val="1"/>
        </w:numPr>
      </w:pPr>
      <w:r>
        <w:t>Have students continue to rotate around until they have complete</w:t>
      </w:r>
      <w:r w:rsidR="00780A75">
        <w:t>d</w:t>
      </w:r>
      <w:r>
        <w:t xml:space="preserve"> the “Dig Site Station” worksheet for each dig site.</w:t>
      </w:r>
    </w:p>
    <w:p w14:paraId="7455BA91" w14:textId="2B27D25B" w:rsidR="00E56B56" w:rsidRDefault="00E56B56" w:rsidP="00C306EC">
      <w:pPr>
        <w:pStyle w:val="ListParagraph"/>
        <w:numPr>
          <w:ilvl w:val="0"/>
          <w:numId w:val="1"/>
        </w:numPr>
      </w:pPr>
      <w:r>
        <w:t>Have students share their findings and predictions about what each dig site was</w:t>
      </w:r>
      <w:r w:rsidR="00416CAB">
        <w:t xml:space="preserve">. Have students reflect on how easy or difficult it was, based </w:t>
      </w:r>
      <w:r w:rsidR="00780A75">
        <w:t>off</w:t>
      </w:r>
      <w:r w:rsidR="00416CAB">
        <w:t xml:space="preserve"> the </w:t>
      </w:r>
      <w:proofErr w:type="gramStart"/>
      <w:r w:rsidR="00416CAB">
        <w:t>amount</w:t>
      </w:r>
      <w:proofErr w:type="gramEnd"/>
      <w:r w:rsidR="00416CAB">
        <w:t xml:space="preserve"> of artifacts remaining in the site</w:t>
      </w:r>
    </w:p>
    <w:p w14:paraId="373551A6" w14:textId="6FD03F7E" w:rsidR="008A49B8" w:rsidRDefault="008A49B8" w:rsidP="008A49B8">
      <w:pPr>
        <w:ind w:left="720"/>
      </w:pPr>
      <w:r>
        <w:lastRenderedPageBreak/>
        <w:t>Exit Ticket: Have students reflect on how archaeologists both destroy and preserve history. Have students reflect on what they can do, as citizens, to help conserve historical artifacts.</w:t>
      </w:r>
    </w:p>
    <w:sectPr w:rsidR="008A49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975C5"/>
    <w:multiLevelType w:val="hybridMultilevel"/>
    <w:tmpl w:val="BEAC535A"/>
    <w:lvl w:ilvl="0" w:tplc="1B54B5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2825DCE"/>
    <w:multiLevelType w:val="hybridMultilevel"/>
    <w:tmpl w:val="72ACBB3C"/>
    <w:lvl w:ilvl="0" w:tplc="4F3402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F2520DB"/>
    <w:multiLevelType w:val="hybridMultilevel"/>
    <w:tmpl w:val="95AEE17E"/>
    <w:lvl w:ilvl="0" w:tplc="4990B0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E2A568D"/>
    <w:multiLevelType w:val="hybridMultilevel"/>
    <w:tmpl w:val="B9E2C6D2"/>
    <w:lvl w:ilvl="0" w:tplc="FE00FA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D0A6837"/>
    <w:multiLevelType w:val="hybridMultilevel"/>
    <w:tmpl w:val="6A62C160"/>
    <w:lvl w:ilvl="0" w:tplc="2BEC86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48442099">
    <w:abstractNumId w:val="2"/>
  </w:num>
  <w:num w:numId="2" w16cid:durableId="1399402920">
    <w:abstractNumId w:val="1"/>
  </w:num>
  <w:num w:numId="3" w16cid:durableId="6251966">
    <w:abstractNumId w:val="3"/>
  </w:num>
  <w:num w:numId="4" w16cid:durableId="1730568832">
    <w:abstractNumId w:val="0"/>
  </w:num>
  <w:num w:numId="5" w16cid:durableId="2813764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979"/>
    <w:rsid w:val="00005CD6"/>
    <w:rsid w:val="001727FC"/>
    <w:rsid w:val="001A05B2"/>
    <w:rsid w:val="00246DC7"/>
    <w:rsid w:val="00293817"/>
    <w:rsid w:val="002D6DE8"/>
    <w:rsid w:val="00306A2D"/>
    <w:rsid w:val="003A0957"/>
    <w:rsid w:val="00404643"/>
    <w:rsid w:val="00416CAB"/>
    <w:rsid w:val="004C4138"/>
    <w:rsid w:val="005A6704"/>
    <w:rsid w:val="005D0363"/>
    <w:rsid w:val="00653689"/>
    <w:rsid w:val="00780A75"/>
    <w:rsid w:val="007D66AF"/>
    <w:rsid w:val="00823F4F"/>
    <w:rsid w:val="008A49B8"/>
    <w:rsid w:val="008B2FD3"/>
    <w:rsid w:val="008C4DD3"/>
    <w:rsid w:val="00A05D88"/>
    <w:rsid w:val="00B12932"/>
    <w:rsid w:val="00B751CE"/>
    <w:rsid w:val="00C25E01"/>
    <w:rsid w:val="00C306EC"/>
    <w:rsid w:val="00C858D3"/>
    <w:rsid w:val="00CE7979"/>
    <w:rsid w:val="00D650E0"/>
    <w:rsid w:val="00DF3F1D"/>
    <w:rsid w:val="00E21B13"/>
    <w:rsid w:val="00E56B56"/>
    <w:rsid w:val="00EC7194"/>
    <w:rsid w:val="00EF0A07"/>
    <w:rsid w:val="00F4689F"/>
    <w:rsid w:val="00F9753D"/>
    <w:rsid w:val="00FB5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4DAFFE"/>
  <w15:chartTrackingRefBased/>
  <w15:docId w15:val="{92DCD3ED-956B-AA40-863D-7BB6AD235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79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79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79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79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79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79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79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79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79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9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79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79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79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79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79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79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79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7979"/>
    <w:rPr>
      <w:rFonts w:eastAsiaTheme="majorEastAsia" w:cstheme="majorBidi"/>
      <w:color w:val="272727" w:themeColor="text1" w:themeTint="D8"/>
    </w:rPr>
  </w:style>
  <w:style w:type="paragraph" w:styleId="Title">
    <w:name w:val="Title"/>
    <w:basedOn w:val="Normal"/>
    <w:next w:val="Normal"/>
    <w:link w:val="TitleChar"/>
    <w:uiPriority w:val="10"/>
    <w:qFormat/>
    <w:rsid w:val="00CE79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9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79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79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7979"/>
    <w:pPr>
      <w:spacing w:before="160"/>
      <w:jc w:val="center"/>
    </w:pPr>
    <w:rPr>
      <w:i/>
      <w:iCs/>
      <w:color w:val="404040" w:themeColor="text1" w:themeTint="BF"/>
    </w:rPr>
  </w:style>
  <w:style w:type="character" w:customStyle="1" w:styleId="QuoteChar">
    <w:name w:val="Quote Char"/>
    <w:basedOn w:val="DefaultParagraphFont"/>
    <w:link w:val="Quote"/>
    <w:uiPriority w:val="29"/>
    <w:rsid w:val="00CE7979"/>
    <w:rPr>
      <w:i/>
      <w:iCs/>
      <w:color w:val="404040" w:themeColor="text1" w:themeTint="BF"/>
    </w:rPr>
  </w:style>
  <w:style w:type="paragraph" w:styleId="ListParagraph">
    <w:name w:val="List Paragraph"/>
    <w:basedOn w:val="Normal"/>
    <w:uiPriority w:val="34"/>
    <w:qFormat/>
    <w:rsid w:val="00CE7979"/>
    <w:pPr>
      <w:ind w:left="720"/>
      <w:contextualSpacing/>
    </w:pPr>
  </w:style>
  <w:style w:type="character" w:styleId="IntenseEmphasis">
    <w:name w:val="Intense Emphasis"/>
    <w:basedOn w:val="DefaultParagraphFont"/>
    <w:uiPriority w:val="21"/>
    <w:qFormat/>
    <w:rsid w:val="00CE7979"/>
    <w:rPr>
      <w:i/>
      <w:iCs/>
      <w:color w:val="0F4761" w:themeColor="accent1" w:themeShade="BF"/>
    </w:rPr>
  </w:style>
  <w:style w:type="paragraph" w:styleId="IntenseQuote">
    <w:name w:val="Intense Quote"/>
    <w:basedOn w:val="Normal"/>
    <w:next w:val="Normal"/>
    <w:link w:val="IntenseQuoteChar"/>
    <w:uiPriority w:val="30"/>
    <w:qFormat/>
    <w:rsid w:val="00CE79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7979"/>
    <w:rPr>
      <w:i/>
      <w:iCs/>
      <w:color w:val="0F4761" w:themeColor="accent1" w:themeShade="BF"/>
    </w:rPr>
  </w:style>
  <w:style w:type="character" w:styleId="IntenseReference">
    <w:name w:val="Intense Reference"/>
    <w:basedOn w:val="DefaultParagraphFont"/>
    <w:uiPriority w:val="32"/>
    <w:qFormat/>
    <w:rsid w:val="00CE7979"/>
    <w:rPr>
      <w:b/>
      <w:bCs/>
      <w:smallCaps/>
      <w:color w:val="0F4761" w:themeColor="accent1" w:themeShade="BF"/>
      <w:spacing w:val="5"/>
    </w:rPr>
  </w:style>
  <w:style w:type="character" w:styleId="Hyperlink">
    <w:name w:val="Hyperlink"/>
    <w:basedOn w:val="DefaultParagraphFont"/>
    <w:uiPriority w:val="99"/>
    <w:unhideWhenUsed/>
    <w:rsid w:val="00293817"/>
    <w:rPr>
      <w:color w:val="467886" w:themeColor="hyperlink"/>
      <w:u w:val="single"/>
    </w:rPr>
  </w:style>
  <w:style w:type="character" w:styleId="UnresolvedMention">
    <w:name w:val="Unresolved Mention"/>
    <w:basedOn w:val="DefaultParagraphFont"/>
    <w:uiPriority w:val="99"/>
    <w:semiHidden/>
    <w:unhideWhenUsed/>
    <w:rsid w:val="00293817"/>
    <w:rPr>
      <w:color w:val="605E5C"/>
      <w:shd w:val="clear" w:color="auto" w:fill="E1DFDD"/>
    </w:rPr>
  </w:style>
  <w:style w:type="character" w:styleId="FollowedHyperlink">
    <w:name w:val="FollowedHyperlink"/>
    <w:basedOn w:val="DefaultParagraphFont"/>
    <w:uiPriority w:val="99"/>
    <w:semiHidden/>
    <w:unhideWhenUsed/>
    <w:rsid w:val="00C858D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amicus.fandom.com/wiki/Items_(Wilmot%27s_Warehouse)" TargetMode="External"/><Relationship Id="rId5" Type="http://schemas.openxmlformats.org/officeDocument/2006/relationships/hyperlink" Target="https://apps.jefpat.maryland.gov/diagnostic/PrehistoricCeramics/prehistoryinMD.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6</Pages>
  <Words>1333</Words>
  <Characters>7602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S. Bohaska</dc:creator>
  <cp:keywords/>
  <dc:description/>
  <cp:lastModifiedBy>Alexander S. Bohaska</cp:lastModifiedBy>
  <cp:revision>22</cp:revision>
  <dcterms:created xsi:type="dcterms:W3CDTF">2025-06-26T18:48:00Z</dcterms:created>
  <dcterms:modified xsi:type="dcterms:W3CDTF">2025-08-02T15:50:00Z</dcterms:modified>
</cp:coreProperties>
</file>