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C3D30" w14:textId="4E1C7C66" w:rsidR="00D82222" w:rsidRDefault="00090AC5" w:rsidP="00090AC5">
      <w:pPr>
        <w:jc w:val="center"/>
      </w:pPr>
      <w:r>
        <w:t>Unknown Artifacts- Context Clues Worksheet</w:t>
      </w:r>
    </w:p>
    <w:p w14:paraId="0A04FF27" w14:textId="6A3C54F1" w:rsidR="00090AC5" w:rsidRDefault="00090AC5" w:rsidP="00090AC5">
      <w:r>
        <w:rPr>
          <w:b/>
          <w:bCs/>
        </w:rPr>
        <w:t xml:space="preserve">Directions: </w:t>
      </w:r>
      <w:r>
        <w:t>In Archaeology, it isn’t just the artifacts that are important, but the context in which they are found. In groups, you will be working to try to figure out the purpose of an unknown artifact based on context clues. As you rotate to each station, complete the worksheet.</w:t>
      </w:r>
    </w:p>
    <w:p w14:paraId="5ABC8E4E" w14:textId="7446B48E" w:rsidR="00090AC5" w:rsidRDefault="00090AC5" w:rsidP="00090AC5">
      <w:r>
        <w:t>Station #1</w:t>
      </w:r>
    </w:p>
    <w:tbl>
      <w:tblPr>
        <w:tblStyle w:val="TableGrid"/>
        <w:tblW w:w="9385" w:type="dxa"/>
        <w:tblLook w:val="04A0" w:firstRow="1" w:lastRow="0" w:firstColumn="1" w:lastColumn="0" w:noHBand="0" w:noVBand="1"/>
      </w:tblPr>
      <w:tblGrid>
        <w:gridCol w:w="2162"/>
        <w:gridCol w:w="3593"/>
        <w:gridCol w:w="3630"/>
      </w:tblGrid>
      <w:tr w:rsidR="009C6B14" w14:paraId="20387112" w14:textId="77777777" w:rsidTr="009C6B14">
        <w:trPr>
          <w:trHeight w:val="350"/>
        </w:trPr>
        <w:tc>
          <w:tcPr>
            <w:tcW w:w="2162" w:type="dxa"/>
          </w:tcPr>
          <w:p w14:paraId="596D49DB" w14:textId="54B3214A" w:rsidR="009C6B14" w:rsidRDefault="009C6B14" w:rsidP="00090AC5">
            <w:r>
              <w:t>Artifacts</w:t>
            </w:r>
          </w:p>
        </w:tc>
        <w:tc>
          <w:tcPr>
            <w:tcW w:w="3593" w:type="dxa"/>
          </w:tcPr>
          <w:p w14:paraId="50B73052" w14:textId="6133213E" w:rsidR="009C6B14" w:rsidRDefault="009C6B14" w:rsidP="00090AC5">
            <w:r>
              <w:t>Purpose of Artifact</w:t>
            </w:r>
          </w:p>
        </w:tc>
        <w:tc>
          <w:tcPr>
            <w:tcW w:w="3630" w:type="dxa"/>
          </w:tcPr>
          <w:p w14:paraId="1EC5AADC" w14:textId="7917AE65" w:rsidR="009C6B14" w:rsidRDefault="009C6B14" w:rsidP="00090AC5">
            <w:r>
              <w:t>Context</w:t>
            </w:r>
          </w:p>
        </w:tc>
      </w:tr>
      <w:tr w:rsidR="009C6B14" w14:paraId="56F2E20D" w14:textId="77777777" w:rsidTr="009C6B14">
        <w:trPr>
          <w:trHeight w:val="925"/>
        </w:trPr>
        <w:tc>
          <w:tcPr>
            <w:tcW w:w="2162" w:type="dxa"/>
          </w:tcPr>
          <w:p w14:paraId="30568D64" w14:textId="77777777" w:rsidR="009C6B14" w:rsidRDefault="009C6B14" w:rsidP="00090AC5"/>
        </w:tc>
        <w:tc>
          <w:tcPr>
            <w:tcW w:w="3593" w:type="dxa"/>
          </w:tcPr>
          <w:p w14:paraId="037B049B" w14:textId="77777777" w:rsidR="009C6B14" w:rsidRDefault="009C6B14" w:rsidP="00090AC5"/>
        </w:tc>
        <w:tc>
          <w:tcPr>
            <w:tcW w:w="3630" w:type="dxa"/>
            <w:vMerge w:val="restart"/>
          </w:tcPr>
          <w:p w14:paraId="216C6888" w14:textId="77777777" w:rsidR="009C6B14" w:rsidRDefault="009C6B14" w:rsidP="00090AC5"/>
        </w:tc>
      </w:tr>
      <w:tr w:rsidR="009C6B14" w14:paraId="5A139DAA" w14:textId="77777777" w:rsidTr="009C6B14">
        <w:trPr>
          <w:trHeight w:val="966"/>
        </w:trPr>
        <w:tc>
          <w:tcPr>
            <w:tcW w:w="2162" w:type="dxa"/>
          </w:tcPr>
          <w:p w14:paraId="3ED6F2DA" w14:textId="77777777" w:rsidR="009C6B14" w:rsidRDefault="009C6B14" w:rsidP="00090AC5"/>
        </w:tc>
        <w:tc>
          <w:tcPr>
            <w:tcW w:w="3593" w:type="dxa"/>
          </w:tcPr>
          <w:p w14:paraId="572F5EC6" w14:textId="77777777" w:rsidR="009C6B14" w:rsidRDefault="009C6B14" w:rsidP="00090AC5"/>
        </w:tc>
        <w:tc>
          <w:tcPr>
            <w:tcW w:w="3630" w:type="dxa"/>
            <w:vMerge/>
          </w:tcPr>
          <w:p w14:paraId="4F53BA01" w14:textId="77777777" w:rsidR="009C6B14" w:rsidRDefault="009C6B14" w:rsidP="00090AC5"/>
        </w:tc>
      </w:tr>
      <w:tr w:rsidR="009C6B14" w14:paraId="40C24E9C" w14:textId="77777777" w:rsidTr="009C6B14">
        <w:trPr>
          <w:trHeight w:val="966"/>
        </w:trPr>
        <w:tc>
          <w:tcPr>
            <w:tcW w:w="2162" w:type="dxa"/>
          </w:tcPr>
          <w:p w14:paraId="3D9472C7" w14:textId="77777777" w:rsidR="009C6B14" w:rsidRDefault="009C6B14" w:rsidP="00090AC5"/>
        </w:tc>
        <w:tc>
          <w:tcPr>
            <w:tcW w:w="3593" w:type="dxa"/>
          </w:tcPr>
          <w:p w14:paraId="030404FA" w14:textId="77777777" w:rsidR="009C6B14" w:rsidRDefault="009C6B14" w:rsidP="00090AC5"/>
        </w:tc>
        <w:tc>
          <w:tcPr>
            <w:tcW w:w="3630" w:type="dxa"/>
            <w:vMerge/>
          </w:tcPr>
          <w:p w14:paraId="4C3FA5A3" w14:textId="77777777" w:rsidR="009C6B14" w:rsidRDefault="009C6B14" w:rsidP="00090AC5"/>
        </w:tc>
      </w:tr>
      <w:tr w:rsidR="009C6B14" w14:paraId="3D9EDBD2" w14:textId="77777777" w:rsidTr="009C6B14">
        <w:trPr>
          <w:trHeight w:val="925"/>
        </w:trPr>
        <w:tc>
          <w:tcPr>
            <w:tcW w:w="2162" w:type="dxa"/>
          </w:tcPr>
          <w:p w14:paraId="0E9B26F6" w14:textId="548BD812" w:rsidR="009C6B14" w:rsidRDefault="009C6B14" w:rsidP="00090AC5">
            <w:r>
              <w:t>Unknown</w:t>
            </w:r>
          </w:p>
        </w:tc>
        <w:tc>
          <w:tcPr>
            <w:tcW w:w="3593" w:type="dxa"/>
          </w:tcPr>
          <w:p w14:paraId="71327279" w14:textId="77777777" w:rsidR="009C6B14" w:rsidRDefault="009C6B14" w:rsidP="00090AC5"/>
        </w:tc>
        <w:tc>
          <w:tcPr>
            <w:tcW w:w="3630" w:type="dxa"/>
            <w:vMerge/>
          </w:tcPr>
          <w:p w14:paraId="375E7442" w14:textId="77777777" w:rsidR="009C6B14" w:rsidRDefault="009C6B14" w:rsidP="00090AC5"/>
        </w:tc>
      </w:tr>
    </w:tbl>
    <w:p w14:paraId="15A11BC3" w14:textId="4524AC04" w:rsidR="009C6B14" w:rsidRDefault="009C6B14" w:rsidP="00090AC5"/>
    <w:p w14:paraId="3851B459" w14:textId="0C6BCFE8" w:rsidR="009C6B14" w:rsidRDefault="009C6B14" w:rsidP="009C6B14">
      <w:r>
        <w:t>Station #</w:t>
      </w:r>
      <w:r>
        <w:t>2</w:t>
      </w:r>
    </w:p>
    <w:tbl>
      <w:tblPr>
        <w:tblStyle w:val="TableGrid"/>
        <w:tblW w:w="9385" w:type="dxa"/>
        <w:tblLook w:val="04A0" w:firstRow="1" w:lastRow="0" w:firstColumn="1" w:lastColumn="0" w:noHBand="0" w:noVBand="1"/>
      </w:tblPr>
      <w:tblGrid>
        <w:gridCol w:w="2162"/>
        <w:gridCol w:w="3593"/>
        <w:gridCol w:w="3630"/>
      </w:tblGrid>
      <w:tr w:rsidR="009C6B14" w14:paraId="7E47895C" w14:textId="77777777" w:rsidTr="00EB11A6">
        <w:trPr>
          <w:trHeight w:val="350"/>
        </w:trPr>
        <w:tc>
          <w:tcPr>
            <w:tcW w:w="2162" w:type="dxa"/>
          </w:tcPr>
          <w:p w14:paraId="3180918D" w14:textId="77777777" w:rsidR="009C6B14" w:rsidRDefault="009C6B14" w:rsidP="00EB11A6">
            <w:r>
              <w:t>Artifacts</w:t>
            </w:r>
          </w:p>
        </w:tc>
        <w:tc>
          <w:tcPr>
            <w:tcW w:w="3593" w:type="dxa"/>
          </w:tcPr>
          <w:p w14:paraId="2C5C922F" w14:textId="77777777" w:rsidR="009C6B14" w:rsidRDefault="009C6B14" w:rsidP="00EB11A6">
            <w:r>
              <w:t>Purpose of Artifact</w:t>
            </w:r>
          </w:p>
        </w:tc>
        <w:tc>
          <w:tcPr>
            <w:tcW w:w="3630" w:type="dxa"/>
          </w:tcPr>
          <w:p w14:paraId="7660E53F" w14:textId="77777777" w:rsidR="009C6B14" w:rsidRDefault="009C6B14" w:rsidP="00EB11A6">
            <w:r>
              <w:t>Context</w:t>
            </w:r>
          </w:p>
        </w:tc>
      </w:tr>
      <w:tr w:rsidR="009C6B14" w14:paraId="67A3FECC" w14:textId="77777777" w:rsidTr="00EB11A6">
        <w:trPr>
          <w:trHeight w:val="925"/>
        </w:trPr>
        <w:tc>
          <w:tcPr>
            <w:tcW w:w="2162" w:type="dxa"/>
          </w:tcPr>
          <w:p w14:paraId="196D88C8" w14:textId="77777777" w:rsidR="009C6B14" w:rsidRDefault="009C6B14" w:rsidP="00EB11A6"/>
        </w:tc>
        <w:tc>
          <w:tcPr>
            <w:tcW w:w="3593" w:type="dxa"/>
          </w:tcPr>
          <w:p w14:paraId="1A252BF6" w14:textId="77777777" w:rsidR="009C6B14" w:rsidRDefault="009C6B14" w:rsidP="00EB11A6"/>
        </w:tc>
        <w:tc>
          <w:tcPr>
            <w:tcW w:w="3630" w:type="dxa"/>
            <w:vMerge w:val="restart"/>
          </w:tcPr>
          <w:p w14:paraId="1F1444E6" w14:textId="77777777" w:rsidR="009C6B14" w:rsidRDefault="009C6B14" w:rsidP="00EB11A6"/>
        </w:tc>
      </w:tr>
      <w:tr w:rsidR="009C6B14" w14:paraId="4B3E50AF" w14:textId="77777777" w:rsidTr="00EB11A6">
        <w:trPr>
          <w:trHeight w:val="966"/>
        </w:trPr>
        <w:tc>
          <w:tcPr>
            <w:tcW w:w="2162" w:type="dxa"/>
          </w:tcPr>
          <w:p w14:paraId="1972D0BF" w14:textId="77777777" w:rsidR="009C6B14" w:rsidRDefault="009C6B14" w:rsidP="00EB11A6"/>
        </w:tc>
        <w:tc>
          <w:tcPr>
            <w:tcW w:w="3593" w:type="dxa"/>
          </w:tcPr>
          <w:p w14:paraId="64BEF3CB" w14:textId="77777777" w:rsidR="009C6B14" w:rsidRDefault="009C6B14" w:rsidP="00EB11A6"/>
        </w:tc>
        <w:tc>
          <w:tcPr>
            <w:tcW w:w="3630" w:type="dxa"/>
            <w:vMerge/>
          </w:tcPr>
          <w:p w14:paraId="0C9BACBC" w14:textId="77777777" w:rsidR="009C6B14" w:rsidRDefault="009C6B14" w:rsidP="00EB11A6"/>
        </w:tc>
      </w:tr>
      <w:tr w:rsidR="009C6B14" w14:paraId="3BED62BC" w14:textId="77777777" w:rsidTr="00EB11A6">
        <w:trPr>
          <w:trHeight w:val="966"/>
        </w:trPr>
        <w:tc>
          <w:tcPr>
            <w:tcW w:w="2162" w:type="dxa"/>
          </w:tcPr>
          <w:p w14:paraId="30AA1FBE" w14:textId="77777777" w:rsidR="009C6B14" w:rsidRDefault="009C6B14" w:rsidP="00EB11A6"/>
        </w:tc>
        <w:tc>
          <w:tcPr>
            <w:tcW w:w="3593" w:type="dxa"/>
          </w:tcPr>
          <w:p w14:paraId="09909185" w14:textId="77777777" w:rsidR="009C6B14" w:rsidRDefault="009C6B14" w:rsidP="00EB11A6"/>
        </w:tc>
        <w:tc>
          <w:tcPr>
            <w:tcW w:w="3630" w:type="dxa"/>
            <w:vMerge/>
          </w:tcPr>
          <w:p w14:paraId="0A2B5876" w14:textId="77777777" w:rsidR="009C6B14" w:rsidRDefault="009C6B14" w:rsidP="00EB11A6"/>
        </w:tc>
      </w:tr>
      <w:tr w:rsidR="009C6B14" w14:paraId="29D2B1DF" w14:textId="77777777" w:rsidTr="00EB11A6">
        <w:trPr>
          <w:trHeight w:val="925"/>
        </w:trPr>
        <w:tc>
          <w:tcPr>
            <w:tcW w:w="2162" w:type="dxa"/>
          </w:tcPr>
          <w:p w14:paraId="1CF1A529" w14:textId="77777777" w:rsidR="009C6B14" w:rsidRDefault="009C6B14" w:rsidP="00EB11A6">
            <w:r>
              <w:t>Unknown</w:t>
            </w:r>
          </w:p>
        </w:tc>
        <w:tc>
          <w:tcPr>
            <w:tcW w:w="3593" w:type="dxa"/>
          </w:tcPr>
          <w:p w14:paraId="7D59C7B8" w14:textId="77777777" w:rsidR="009C6B14" w:rsidRDefault="009C6B14" w:rsidP="00EB11A6"/>
        </w:tc>
        <w:tc>
          <w:tcPr>
            <w:tcW w:w="3630" w:type="dxa"/>
            <w:vMerge/>
          </w:tcPr>
          <w:p w14:paraId="784FD607" w14:textId="77777777" w:rsidR="009C6B14" w:rsidRDefault="009C6B14" w:rsidP="00EB11A6"/>
        </w:tc>
      </w:tr>
    </w:tbl>
    <w:p w14:paraId="12FE7E13" w14:textId="77777777" w:rsidR="009C6B14" w:rsidRDefault="009C6B14" w:rsidP="009C6B14"/>
    <w:p w14:paraId="48BB5B8D" w14:textId="77777777" w:rsidR="009C6B14" w:rsidRDefault="009C6B14" w:rsidP="00090AC5"/>
    <w:p w14:paraId="38DC1486" w14:textId="79F0C7E9" w:rsidR="009C6B14" w:rsidRDefault="009C6B14" w:rsidP="009C6B14">
      <w:r>
        <w:lastRenderedPageBreak/>
        <w:t>Station #</w:t>
      </w:r>
      <w:r>
        <w:t>3</w:t>
      </w:r>
    </w:p>
    <w:tbl>
      <w:tblPr>
        <w:tblStyle w:val="TableGrid"/>
        <w:tblW w:w="9385" w:type="dxa"/>
        <w:tblLook w:val="04A0" w:firstRow="1" w:lastRow="0" w:firstColumn="1" w:lastColumn="0" w:noHBand="0" w:noVBand="1"/>
      </w:tblPr>
      <w:tblGrid>
        <w:gridCol w:w="2162"/>
        <w:gridCol w:w="3593"/>
        <w:gridCol w:w="3630"/>
      </w:tblGrid>
      <w:tr w:rsidR="009C6B14" w14:paraId="52381E9D" w14:textId="77777777" w:rsidTr="00EB11A6">
        <w:trPr>
          <w:trHeight w:val="350"/>
        </w:trPr>
        <w:tc>
          <w:tcPr>
            <w:tcW w:w="2162" w:type="dxa"/>
          </w:tcPr>
          <w:p w14:paraId="6E0C3DC1" w14:textId="77777777" w:rsidR="009C6B14" w:rsidRDefault="009C6B14" w:rsidP="00EB11A6">
            <w:r>
              <w:t>Artifacts</w:t>
            </w:r>
          </w:p>
        </w:tc>
        <w:tc>
          <w:tcPr>
            <w:tcW w:w="3593" w:type="dxa"/>
          </w:tcPr>
          <w:p w14:paraId="66AA1696" w14:textId="77777777" w:rsidR="009C6B14" w:rsidRDefault="009C6B14" w:rsidP="00EB11A6">
            <w:r>
              <w:t>Purpose of Artifact</w:t>
            </w:r>
          </w:p>
        </w:tc>
        <w:tc>
          <w:tcPr>
            <w:tcW w:w="3630" w:type="dxa"/>
          </w:tcPr>
          <w:p w14:paraId="263173E7" w14:textId="77777777" w:rsidR="009C6B14" w:rsidRDefault="009C6B14" w:rsidP="00EB11A6">
            <w:r>
              <w:t>Context</w:t>
            </w:r>
          </w:p>
        </w:tc>
      </w:tr>
      <w:tr w:rsidR="009C6B14" w14:paraId="2F36AFC8" w14:textId="77777777" w:rsidTr="00EB11A6">
        <w:trPr>
          <w:trHeight w:val="925"/>
        </w:trPr>
        <w:tc>
          <w:tcPr>
            <w:tcW w:w="2162" w:type="dxa"/>
          </w:tcPr>
          <w:p w14:paraId="4DFB41A1" w14:textId="77777777" w:rsidR="009C6B14" w:rsidRDefault="009C6B14" w:rsidP="00EB11A6"/>
        </w:tc>
        <w:tc>
          <w:tcPr>
            <w:tcW w:w="3593" w:type="dxa"/>
          </w:tcPr>
          <w:p w14:paraId="3B119A1A" w14:textId="77777777" w:rsidR="009C6B14" w:rsidRDefault="009C6B14" w:rsidP="00EB11A6"/>
        </w:tc>
        <w:tc>
          <w:tcPr>
            <w:tcW w:w="3630" w:type="dxa"/>
            <w:vMerge w:val="restart"/>
          </w:tcPr>
          <w:p w14:paraId="2D519E67" w14:textId="77777777" w:rsidR="009C6B14" w:rsidRDefault="009C6B14" w:rsidP="00EB11A6"/>
        </w:tc>
      </w:tr>
      <w:tr w:rsidR="009C6B14" w14:paraId="1422D52B" w14:textId="77777777" w:rsidTr="00EB11A6">
        <w:trPr>
          <w:trHeight w:val="966"/>
        </w:trPr>
        <w:tc>
          <w:tcPr>
            <w:tcW w:w="2162" w:type="dxa"/>
          </w:tcPr>
          <w:p w14:paraId="600267BE" w14:textId="77777777" w:rsidR="009C6B14" w:rsidRDefault="009C6B14" w:rsidP="00EB11A6"/>
        </w:tc>
        <w:tc>
          <w:tcPr>
            <w:tcW w:w="3593" w:type="dxa"/>
          </w:tcPr>
          <w:p w14:paraId="5752C6ED" w14:textId="77777777" w:rsidR="009C6B14" w:rsidRDefault="009C6B14" w:rsidP="00EB11A6"/>
        </w:tc>
        <w:tc>
          <w:tcPr>
            <w:tcW w:w="3630" w:type="dxa"/>
            <w:vMerge/>
          </w:tcPr>
          <w:p w14:paraId="1DA66950" w14:textId="77777777" w:rsidR="009C6B14" w:rsidRDefault="009C6B14" w:rsidP="00EB11A6"/>
        </w:tc>
      </w:tr>
      <w:tr w:rsidR="009C6B14" w14:paraId="59CAF584" w14:textId="77777777" w:rsidTr="00EB11A6">
        <w:trPr>
          <w:trHeight w:val="966"/>
        </w:trPr>
        <w:tc>
          <w:tcPr>
            <w:tcW w:w="2162" w:type="dxa"/>
          </w:tcPr>
          <w:p w14:paraId="17588174" w14:textId="77777777" w:rsidR="009C6B14" w:rsidRDefault="009C6B14" w:rsidP="00EB11A6"/>
        </w:tc>
        <w:tc>
          <w:tcPr>
            <w:tcW w:w="3593" w:type="dxa"/>
          </w:tcPr>
          <w:p w14:paraId="396B06C6" w14:textId="77777777" w:rsidR="009C6B14" w:rsidRDefault="009C6B14" w:rsidP="00EB11A6"/>
        </w:tc>
        <w:tc>
          <w:tcPr>
            <w:tcW w:w="3630" w:type="dxa"/>
            <w:vMerge/>
          </w:tcPr>
          <w:p w14:paraId="59EFA648" w14:textId="77777777" w:rsidR="009C6B14" w:rsidRDefault="009C6B14" w:rsidP="00EB11A6"/>
        </w:tc>
      </w:tr>
      <w:tr w:rsidR="009C6B14" w14:paraId="7549034C" w14:textId="77777777" w:rsidTr="00EB11A6">
        <w:trPr>
          <w:trHeight w:val="925"/>
        </w:trPr>
        <w:tc>
          <w:tcPr>
            <w:tcW w:w="2162" w:type="dxa"/>
          </w:tcPr>
          <w:p w14:paraId="5A39AF3B" w14:textId="77777777" w:rsidR="009C6B14" w:rsidRDefault="009C6B14" w:rsidP="00EB11A6">
            <w:r>
              <w:t>Unknown</w:t>
            </w:r>
          </w:p>
        </w:tc>
        <w:tc>
          <w:tcPr>
            <w:tcW w:w="3593" w:type="dxa"/>
          </w:tcPr>
          <w:p w14:paraId="720441F2" w14:textId="77777777" w:rsidR="009C6B14" w:rsidRDefault="009C6B14" w:rsidP="00EB11A6"/>
        </w:tc>
        <w:tc>
          <w:tcPr>
            <w:tcW w:w="3630" w:type="dxa"/>
            <w:vMerge/>
          </w:tcPr>
          <w:p w14:paraId="2862E71D" w14:textId="77777777" w:rsidR="009C6B14" w:rsidRDefault="009C6B14" w:rsidP="00EB11A6"/>
        </w:tc>
      </w:tr>
    </w:tbl>
    <w:p w14:paraId="0D106A8E" w14:textId="77777777" w:rsidR="009C6B14" w:rsidRDefault="009C6B14" w:rsidP="009C6B14"/>
    <w:p w14:paraId="253225AA" w14:textId="5FE12F69" w:rsidR="009C6B14" w:rsidRDefault="009C6B14" w:rsidP="009C6B14">
      <w:r>
        <w:t>Station #</w:t>
      </w:r>
      <w:r>
        <w:t>4</w:t>
      </w:r>
    </w:p>
    <w:tbl>
      <w:tblPr>
        <w:tblStyle w:val="TableGrid"/>
        <w:tblW w:w="9385" w:type="dxa"/>
        <w:tblLook w:val="04A0" w:firstRow="1" w:lastRow="0" w:firstColumn="1" w:lastColumn="0" w:noHBand="0" w:noVBand="1"/>
      </w:tblPr>
      <w:tblGrid>
        <w:gridCol w:w="2162"/>
        <w:gridCol w:w="3593"/>
        <w:gridCol w:w="3630"/>
      </w:tblGrid>
      <w:tr w:rsidR="009C6B14" w14:paraId="1D332C6F" w14:textId="77777777" w:rsidTr="00EB11A6">
        <w:trPr>
          <w:trHeight w:val="350"/>
        </w:trPr>
        <w:tc>
          <w:tcPr>
            <w:tcW w:w="2162" w:type="dxa"/>
          </w:tcPr>
          <w:p w14:paraId="0FDBB384" w14:textId="77777777" w:rsidR="009C6B14" w:rsidRDefault="009C6B14" w:rsidP="00EB11A6">
            <w:r>
              <w:t>Artifacts</w:t>
            </w:r>
          </w:p>
        </w:tc>
        <w:tc>
          <w:tcPr>
            <w:tcW w:w="3593" w:type="dxa"/>
          </w:tcPr>
          <w:p w14:paraId="7A8290BD" w14:textId="77777777" w:rsidR="009C6B14" w:rsidRDefault="009C6B14" w:rsidP="00EB11A6">
            <w:r>
              <w:t>Purpose of Artifact</w:t>
            </w:r>
          </w:p>
        </w:tc>
        <w:tc>
          <w:tcPr>
            <w:tcW w:w="3630" w:type="dxa"/>
          </w:tcPr>
          <w:p w14:paraId="7DF78EEE" w14:textId="77777777" w:rsidR="009C6B14" w:rsidRDefault="009C6B14" w:rsidP="00EB11A6">
            <w:r>
              <w:t>Context</w:t>
            </w:r>
          </w:p>
        </w:tc>
      </w:tr>
      <w:tr w:rsidR="009C6B14" w14:paraId="7619AA0F" w14:textId="77777777" w:rsidTr="00EB11A6">
        <w:trPr>
          <w:trHeight w:val="925"/>
        </w:trPr>
        <w:tc>
          <w:tcPr>
            <w:tcW w:w="2162" w:type="dxa"/>
          </w:tcPr>
          <w:p w14:paraId="4F3C6E6C" w14:textId="77777777" w:rsidR="009C6B14" w:rsidRDefault="009C6B14" w:rsidP="00EB11A6"/>
        </w:tc>
        <w:tc>
          <w:tcPr>
            <w:tcW w:w="3593" w:type="dxa"/>
          </w:tcPr>
          <w:p w14:paraId="5C6505BE" w14:textId="77777777" w:rsidR="009C6B14" w:rsidRDefault="009C6B14" w:rsidP="00EB11A6"/>
        </w:tc>
        <w:tc>
          <w:tcPr>
            <w:tcW w:w="3630" w:type="dxa"/>
            <w:vMerge w:val="restart"/>
          </w:tcPr>
          <w:p w14:paraId="2A9A2211" w14:textId="77777777" w:rsidR="009C6B14" w:rsidRDefault="009C6B14" w:rsidP="00EB11A6"/>
        </w:tc>
      </w:tr>
      <w:tr w:rsidR="009C6B14" w14:paraId="224B98BE" w14:textId="77777777" w:rsidTr="00EB11A6">
        <w:trPr>
          <w:trHeight w:val="966"/>
        </w:trPr>
        <w:tc>
          <w:tcPr>
            <w:tcW w:w="2162" w:type="dxa"/>
          </w:tcPr>
          <w:p w14:paraId="519DF104" w14:textId="77777777" w:rsidR="009C6B14" w:rsidRDefault="009C6B14" w:rsidP="00EB11A6"/>
        </w:tc>
        <w:tc>
          <w:tcPr>
            <w:tcW w:w="3593" w:type="dxa"/>
          </w:tcPr>
          <w:p w14:paraId="33341220" w14:textId="77777777" w:rsidR="009C6B14" w:rsidRDefault="009C6B14" w:rsidP="00EB11A6"/>
        </w:tc>
        <w:tc>
          <w:tcPr>
            <w:tcW w:w="3630" w:type="dxa"/>
            <w:vMerge/>
          </w:tcPr>
          <w:p w14:paraId="6FA83023" w14:textId="77777777" w:rsidR="009C6B14" w:rsidRDefault="009C6B14" w:rsidP="00EB11A6"/>
        </w:tc>
      </w:tr>
      <w:tr w:rsidR="009C6B14" w14:paraId="47B1F488" w14:textId="77777777" w:rsidTr="00EB11A6">
        <w:trPr>
          <w:trHeight w:val="966"/>
        </w:trPr>
        <w:tc>
          <w:tcPr>
            <w:tcW w:w="2162" w:type="dxa"/>
          </w:tcPr>
          <w:p w14:paraId="492F6566" w14:textId="77777777" w:rsidR="009C6B14" w:rsidRDefault="009C6B14" w:rsidP="00EB11A6"/>
        </w:tc>
        <w:tc>
          <w:tcPr>
            <w:tcW w:w="3593" w:type="dxa"/>
          </w:tcPr>
          <w:p w14:paraId="3A51D29F" w14:textId="77777777" w:rsidR="009C6B14" w:rsidRDefault="009C6B14" w:rsidP="00EB11A6"/>
        </w:tc>
        <w:tc>
          <w:tcPr>
            <w:tcW w:w="3630" w:type="dxa"/>
            <w:vMerge/>
          </w:tcPr>
          <w:p w14:paraId="7009EC0F" w14:textId="77777777" w:rsidR="009C6B14" w:rsidRDefault="009C6B14" w:rsidP="00EB11A6"/>
        </w:tc>
      </w:tr>
      <w:tr w:rsidR="009C6B14" w14:paraId="3F9306FC" w14:textId="77777777" w:rsidTr="00EB11A6">
        <w:trPr>
          <w:trHeight w:val="925"/>
        </w:trPr>
        <w:tc>
          <w:tcPr>
            <w:tcW w:w="2162" w:type="dxa"/>
          </w:tcPr>
          <w:p w14:paraId="10FEF3A1" w14:textId="77777777" w:rsidR="009C6B14" w:rsidRDefault="009C6B14" w:rsidP="00EB11A6">
            <w:r>
              <w:t>Unknown</w:t>
            </w:r>
          </w:p>
        </w:tc>
        <w:tc>
          <w:tcPr>
            <w:tcW w:w="3593" w:type="dxa"/>
          </w:tcPr>
          <w:p w14:paraId="1FD52262" w14:textId="77777777" w:rsidR="009C6B14" w:rsidRDefault="009C6B14" w:rsidP="00EB11A6"/>
        </w:tc>
        <w:tc>
          <w:tcPr>
            <w:tcW w:w="3630" w:type="dxa"/>
            <w:vMerge/>
          </w:tcPr>
          <w:p w14:paraId="4E94DA99" w14:textId="77777777" w:rsidR="009C6B14" w:rsidRDefault="009C6B14" w:rsidP="00EB11A6"/>
        </w:tc>
      </w:tr>
    </w:tbl>
    <w:p w14:paraId="067FBE81" w14:textId="77777777" w:rsidR="009C6B14" w:rsidRDefault="009C6B14" w:rsidP="009C6B14"/>
    <w:p w14:paraId="5139FE42" w14:textId="4845651A" w:rsidR="009C6B14" w:rsidRPr="00090AC5" w:rsidRDefault="009C6B14" w:rsidP="00090AC5">
      <w:r>
        <w:t>Why is context important in Archaeology?</w:t>
      </w:r>
    </w:p>
    <w:sectPr w:rsidR="009C6B14" w:rsidRPr="00090AC5" w:rsidSect="00B8354A">
      <w:headerReference w:type="firs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F63F8" w14:textId="77777777" w:rsidR="009A455B" w:rsidRDefault="009A455B" w:rsidP="00B8354A">
      <w:pPr>
        <w:spacing w:after="0" w:line="240" w:lineRule="auto"/>
      </w:pPr>
      <w:r>
        <w:separator/>
      </w:r>
    </w:p>
  </w:endnote>
  <w:endnote w:type="continuationSeparator" w:id="0">
    <w:p w14:paraId="152D219E" w14:textId="77777777" w:rsidR="009A455B" w:rsidRDefault="009A455B" w:rsidP="00B83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00A89" w14:textId="77777777" w:rsidR="009A455B" w:rsidRDefault="009A455B" w:rsidP="00B8354A">
      <w:pPr>
        <w:spacing w:after="0" w:line="240" w:lineRule="auto"/>
      </w:pPr>
      <w:r>
        <w:separator/>
      </w:r>
    </w:p>
  </w:footnote>
  <w:footnote w:type="continuationSeparator" w:id="0">
    <w:p w14:paraId="49C390E7" w14:textId="77777777" w:rsidR="009A455B" w:rsidRDefault="009A455B" w:rsidP="00B835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A140E" w14:textId="236E0CBF" w:rsidR="00B8354A" w:rsidRDefault="00B8354A">
    <w:pPr>
      <w:pStyle w:val="Header"/>
    </w:pPr>
    <w:r>
      <w:tab/>
      <w:t xml:space="preserve">                                                                                                                   Name: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54A"/>
    <w:rsid w:val="00090AC5"/>
    <w:rsid w:val="002D64CC"/>
    <w:rsid w:val="00404643"/>
    <w:rsid w:val="0056622F"/>
    <w:rsid w:val="007D66AF"/>
    <w:rsid w:val="009A455B"/>
    <w:rsid w:val="009C6B14"/>
    <w:rsid w:val="00A05D88"/>
    <w:rsid w:val="00B751CE"/>
    <w:rsid w:val="00B8354A"/>
    <w:rsid w:val="00C1761C"/>
    <w:rsid w:val="00D82222"/>
    <w:rsid w:val="00EF0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B1219"/>
  <w15:chartTrackingRefBased/>
  <w15:docId w15:val="{8D486FB8-72C8-ED49-98E1-C8A0761C5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35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5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5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5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5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5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5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5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5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5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5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5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5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5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5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5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5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54A"/>
    <w:rPr>
      <w:rFonts w:eastAsiaTheme="majorEastAsia" w:cstheme="majorBidi"/>
      <w:color w:val="272727" w:themeColor="text1" w:themeTint="D8"/>
    </w:rPr>
  </w:style>
  <w:style w:type="paragraph" w:styleId="Title">
    <w:name w:val="Title"/>
    <w:basedOn w:val="Normal"/>
    <w:next w:val="Normal"/>
    <w:link w:val="TitleChar"/>
    <w:uiPriority w:val="10"/>
    <w:qFormat/>
    <w:rsid w:val="00B835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5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5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5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54A"/>
    <w:pPr>
      <w:spacing w:before="160"/>
      <w:jc w:val="center"/>
    </w:pPr>
    <w:rPr>
      <w:i/>
      <w:iCs/>
      <w:color w:val="404040" w:themeColor="text1" w:themeTint="BF"/>
    </w:rPr>
  </w:style>
  <w:style w:type="character" w:customStyle="1" w:styleId="QuoteChar">
    <w:name w:val="Quote Char"/>
    <w:basedOn w:val="DefaultParagraphFont"/>
    <w:link w:val="Quote"/>
    <w:uiPriority w:val="29"/>
    <w:rsid w:val="00B8354A"/>
    <w:rPr>
      <w:i/>
      <w:iCs/>
      <w:color w:val="404040" w:themeColor="text1" w:themeTint="BF"/>
    </w:rPr>
  </w:style>
  <w:style w:type="paragraph" w:styleId="ListParagraph">
    <w:name w:val="List Paragraph"/>
    <w:basedOn w:val="Normal"/>
    <w:uiPriority w:val="34"/>
    <w:qFormat/>
    <w:rsid w:val="00B8354A"/>
    <w:pPr>
      <w:ind w:left="720"/>
      <w:contextualSpacing/>
    </w:pPr>
  </w:style>
  <w:style w:type="character" w:styleId="IntenseEmphasis">
    <w:name w:val="Intense Emphasis"/>
    <w:basedOn w:val="DefaultParagraphFont"/>
    <w:uiPriority w:val="21"/>
    <w:qFormat/>
    <w:rsid w:val="00B8354A"/>
    <w:rPr>
      <w:i/>
      <w:iCs/>
      <w:color w:val="0F4761" w:themeColor="accent1" w:themeShade="BF"/>
    </w:rPr>
  </w:style>
  <w:style w:type="paragraph" w:styleId="IntenseQuote">
    <w:name w:val="Intense Quote"/>
    <w:basedOn w:val="Normal"/>
    <w:next w:val="Normal"/>
    <w:link w:val="IntenseQuoteChar"/>
    <w:uiPriority w:val="30"/>
    <w:qFormat/>
    <w:rsid w:val="00B835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54A"/>
    <w:rPr>
      <w:i/>
      <w:iCs/>
      <w:color w:val="0F4761" w:themeColor="accent1" w:themeShade="BF"/>
    </w:rPr>
  </w:style>
  <w:style w:type="character" w:styleId="IntenseReference">
    <w:name w:val="Intense Reference"/>
    <w:basedOn w:val="DefaultParagraphFont"/>
    <w:uiPriority w:val="32"/>
    <w:qFormat/>
    <w:rsid w:val="00B8354A"/>
    <w:rPr>
      <w:b/>
      <w:bCs/>
      <w:smallCaps/>
      <w:color w:val="0F4761" w:themeColor="accent1" w:themeShade="BF"/>
      <w:spacing w:val="5"/>
    </w:rPr>
  </w:style>
  <w:style w:type="table" w:styleId="TableGrid">
    <w:name w:val="Table Grid"/>
    <w:basedOn w:val="TableNormal"/>
    <w:uiPriority w:val="39"/>
    <w:rsid w:val="00B83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35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54A"/>
  </w:style>
  <w:style w:type="paragraph" w:styleId="Footer">
    <w:name w:val="footer"/>
    <w:basedOn w:val="Normal"/>
    <w:link w:val="FooterChar"/>
    <w:uiPriority w:val="99"/>
    <w:unhideWhenUsed/>
    <w:rsid w:val="00B835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99</Words>
  <Characters>565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S. Bohaska</dc:creator>
  <cp:keywords/>
  <dc:description/>
  <cp:lastModifiedBy>Alexander S. Bohaska</cp:lastModifiedBy>
  <cp:revision>3</cp:revision>
  <dcterms:created xsi:type="dcterms:W3CDTF">2025-08-02T15:04:00Z</dcterms:created>
  <dcterms:modified xsi:type="dcterms:W3CDTF">2025-08-02T15:22:00Z</dcterms:modified>
</cp:coreProperties>
</file>